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嘉兴职业技术学院</w:t>
      </w:r>
    </w:p>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园艺技术专业2022年提前招生综合测评方案</w:t>
      </w:r>
    </w:p>
    <w:p>
      <w:pPr>
        <w:pStyle w:val="6"/>
        <w:spacing w:before="0" w:beforeAutospacing="0" w:after="0" w:afterAutospacing="0" w:line="560" w:lineRule="exact"/>
        <w:ind w:firstLine="640" w:firstLineChars="200"/>
        <w:jc w:val="center"/>
        <w:rPr>
          <w:rFonts w:ascii="仿宋_GB2312" w:hAnsi="仿宋_GB2312" w:eastAsia="仿宋_GB2312" w:cs="仿宋_GB2312"/>
          <w:sz w:val="32"/>
          <w:szCs w:val="32"/>
        </w:rPr>
      </w:pPr>
    </w:p>
    <w:p>
      <w:pPr>
        <w:pStyle w:val="6"/>
        <w:numPr>
          <w:ilvl w:val="0"/>
          <w:numId w:val="1"/>
        </w:numPr>
        <w:spacing w:before="0" w:beforeAutospacing="0" w:after="0" w:afterAutospacing="0" w:line="360" w:lineRule="auto"/>
        <w:ind w:firstLine="640"/>
        <w:jc w:val="both"/>
        <w:rPr>
          <w:rFonts w:ascii="黑体" w:hAnsi="黑体" w:eastAsia="黑体" w:cs="黑体"/>
          <w:sz w:val="32"/>
          <w:szCs w:val="32"/>
        </w:rPr>
      </w:pPr>
      <w:r>
        <w:rPr>
          <w:rFonts w:hint="eastAsia" w:ascii="黑体" w:hAnsi="黑体" w:eastAsia="黑体" w:cs="黑体"/>
          <w:sz w:val="32"/>
          <w:szCs w:val="32"/>
        </w:rPr>
        <w:t>测试形式</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在线理论考试</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测试时间</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2022年4月17日下午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-15:00</w:t>
      </w:r>
    </w:p>
    <w:p>
      <w:pPr>
        <w:pStyle w:val="6"/>
        <w:numPr>
          <w:ilvl w:val="0"/>
          <w:numId w:val="1"/>
        </w:numPr>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黑体" w:hAnsi="黑体" w:eastAsia="黑体" w:cs="黑体"/>
          <w:bCs/>
          <w:sz w:val="32"/>
          <w:szCs w:val="32"/>
        </w:rPr>
        <w:t>测试分值</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总分</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300分</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测试内容</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考核内容包括细胞的形态、结构；细胞的增殖与分化；植物的基本形态构造；根的变态类型；芽的类型、生长习性；茎的变态类型；叶的组成与叶的形态、常见园艺植物（包括蔬菜、果树的观赏花木）所属科属、花期花色、花艺文化等基础知识。同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考核学生的</w:t>
      </w:r>
      <w:r>
        <w:rPr>
          <w:rFonts w:hint="eastAsia" w:ascii="仿宋_GB2312" w:hAnsi="仿宋_GB2312" w:eastAsia="仿宋_GB2312" w:cs="仿宋_GB2312"/>
          <w:sz w:val="32"/>
          <w:szCs w:val="32"/>
          <w:lang w:val="en-US" w:eastAsia="zh-CN"/>
        </w:rPr>
        <w:t>有关时事政治、重大新闻、信息技术等</w:t>
      </w:r>
      <w:r>
        <w:rPr>
          <w:rFonts w:ascii="仿宋_GB2312" w:hAnsi="仿宋_GB2312" w:eastAsia="仿宋_GB2312" w:cs="仿宋_GB2312"/>
          <w:sz w:val="32"/>
          <w:szCs w:val="32"/>
        </w:rPr>
        <w:t>基础文化知识</w:t>
      </w:r>
      <w:r>
        <w:rPr>
          <w:rFonts w:hint="eastAsia" w:ascii="仿宋_GB2312" w:hAnsi="仿宋_GB2312" w:eastAsia="仿宋_GB2312" w:cs="仿宋_GB2312"/>
          <w:sz w:val="32"/>
          <w:szCs w:val="32"/>
        </w:rPr>
        <w:t>。</w:t>
      </w:r>
    </w:p>
    <w:p>
      <w:pPr>
        <w:pStyle w:val="6"/>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ascii="仿宋_GB2312" w:hAnsi="仿宋_GB2312" w:eastAsia="仿宋_GB2312" w:cs="仿宋_GB2312"/>
          <w:sz w:val="32"/>
          <w:szCs w:val="32"/>
        </w:rPr>
        <w:t>常见园艺植物种类包括香樟，石榴，桂花，杜鹃，东京樱花，日本晚樱，桃，李，梨，梅，杏，蜡梅，葡萄，枇杷，紫薇，含笑，月季花，玫瑰，生菜，胡萝卜，芹菜，芦笋，郁金香，百合，角堇，莲（荷花），睡莲，羽衣甘蓝，水仙，黄水仙（洋水仙），黄瓜，南瓜，西瓜，冬瓜，番茄，茄子，合欢，日本五针松，雪松，罗汉松，山茶，菊花，金盏菊（金盏花），雏菊，孝顺竹，蝴蝶兰，杜鹃，牡丹，芍药，草莓</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w:t>
      </w:r>
      <w:r>
        <w:rPr>
          <w:rFonts w:ascii="黑体" w:hAnsi="黑体" w:eastAsia="黑体" w:cs="黑体"/>
          <w:bCs/>
          <w:sz w:val="32"/>
          <w:szCs w:val="32"/>
        </w:rPr>
        <w:t>题型</w:t>
      </w:r>
    </w:p>
    <w:p>
      <w:pPr>
        <w:pStyle w:val="6"/>
        <w:spacing w:before="0" w:beforeAutospacing="0" w:after="0" w:afterAutospacing="0" w:line="360" w:lineRule="auto"/>
        <w:ind w:firstLine="640" w:firstLineChars="200"/>
        <w:jc w:val="both"/>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测试题型包括单项选择题、多项选择题、判断</w:t>
      </w:r>
      <w:r>
        <w:rPr>
          <w:rFonts w:hint="eastAsia" w:ascii="仿宋_GB2312" w:hAnsi="仿宋_GB2312" w:eastAsia="仿宋_GB2312" w:cs="仿宋_GB2312"/>
          <w:color w:val="auto"/>
          <w:kern w:val="2"/>
          <w:sz w:val="32"/>
          <w:szCs w:val="32"/>
          <w:lang w:val="en-US" w:eastAsia="zh-CN" w:bidi="ar-SA"/>
        </w:rPr>
        <w:t>题和问答题四类题型</w:t>
      </w: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六、测试工作监督</w:t>
      </w:r>
    </w:p>
    <w:p>
      <w:pPr>
        <w:widowControl/>
        <w:adjustRightInd w:val="0"/>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主动接受浙江省教育考试院和社会各界的监督，主动接受学院纪检部门和相关业务指导部门对本次综合素质测试工作的全程实时监督。</w:t>
      </w:r>
    </w:p>
    <w:p>
      <w:pPr>
        <w:pStyle w:val="2"/>
      </w:pPr>
    </w:p>
    <w:p>
      <w:pPr>
        <w:tabs>
          <w:tab w:val="left" w:pos="2880"/>
        </w:tabs>
        <w:spacing w:line="360" w:lineRule="auto"/>
        <w:ind w:firstLine="5440" w:firstLineChars="17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嘉兴职业技术学院</w:t>
      </w:r>
    </w:p>
    <w:p>
      <w:pPr>
        <w:tabs>
          <w:tab w:val="left" w:pos="288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2022年3月</w:t>
      </w:r>
      <w:r>
        <w:rPr>
          <w:rFonts w:hint="eastAsia" w:ascii="仿宋_GB2312" w:hAnsi="仿宋_GB2312" w:eastAsia="仿宋_GB2312" w:cs="仿宋_GB2312"/>
          <w:kern w:val="0"/>
          <w:sz w:val="32"/>
          <w:szCs w:val="32"/>
          <w:lang w:val="en-US" w:eastAsia="zh-CN"/>
        </w:rPr>
        <w:t>3</w:t>
      </w:r>
      <w:bookmarkStart w:id="0" w:name="_GoBack"/>
      <w:bookmarkEnd w:id="0"/>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w:t>
      </w:r>
    </w:p>
    <w:sectPr>
      <w:footerReference r:id="rId3" w:type="default"/>
      <w:footerReference r:id="rId4" w:type="even"/>
      <w:pgSz w:w="11906" w:h="16838"/>
      <w:pgMar w:top="2098"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Style w:val="9"/>
                    <w:rFonts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EA669"/>
    <w:multiLevelType w:val="singleLevel"/>
    <w:tmpl w:val="F13EA66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EB80881"/>
    <w:rsid w:val="00007F39"/>
    <w:rsid w:val="000114F1"/>
    <w:rsid w:val="0001300C"/>
    <w:rsid w:val="00067367"/>
    <w:rsid w:val="000A4D02"/>
    <w:rsid w:val="000B45D1"/>
    <w:rsid w:val="00126082"/>
    <w:rsid w:val="0014226A"/>
    <w:rsid w:val="00146406"/>
    <w:rsid w:val="001C2B9E"/>
    <w:rsid w:val="00287D1D"/>
    <w:rsid w:val="002B106F"/>
    <w:rsid w:val="002C1FCC"/>
    <w:rsid w:val="002D70F5"/>
    <w:rsid w:val="00314E10"/>
    <w:rsid w:val="00334459"/>
    <w:rsid w:val="00352143"/>
    <w:rsid w:val="003C5ACD"/>
    <w:rsid w:val="004847F1"/>
    <w:rsid w:val="00486E8A"/>
    <w:rsid w:val="004913B7"/>
    <w:rsid w:val="0050144E"/>
    <w:rsid w:val="005B639C"/>
    <w:rsid w:val="005F3FE7"/>
    <w:rsid w:val="006748F1"/>
    <w:rsid w:val="006D50FE"/>
    <w:rsid w:val="00712B68"/>
    <w:rsid w:val="007167E4"/>
    <w:rsid w:val="00723FBB"/>
    <w:rsid w:val="00746FF3"/>
    <w:rsid w:val="00764175"/>
    <w:rsid w:val="00793D46"/>
    <w:rsid w:val="0085632E"/>
    <w:rsid w:val="00857C55"/>
    <w:rsid w:val="008B6B57"/>
    <w:rsid w:val="00907B96"/>
    <w:rsid w:val="00922549"/>
    <w:rsid w:val="00932A25"/>
    <w:rsid w:val="00991E0D"/>
    <w:rsid w:val="009F212C"/>
    <w:rsid w:val="00A376FA"/>
    <w:rsid w:val="00A44C8F"/>
    <w:rsid w:val="00A63010"/>
    <w:rsid w:val="00AF3E1D"/>
    <w:rsid w:val="00B03A39"/>
    <w:rsid w:val="00B35082"/>
    <w:rsid w:val="00B91C66"/>
    <w:rsid w:val="00BA61D9"/>
    <w:rsid w:val="00BF2D26"/>
    <w:rsid w:val="00CB552D"/>
    <w:rsid w:val="00CB5BDD"/>
    <w:rsid w:val="00CE6DEB"/>
    <w:rsid w:val="00D30532"/>
    <w:rsid w:val="00D52943"/>
    <w:rsid w:val="00D9285D"/>
    <w:rsid w:val="00DC4252"/>
    <w:rsid w:val="00DD1156"/>
    <w:rsid w:val="00DE5ED4"/>
    <w:rsid w:val="00DE7AFE"/>
    <w:rsid w:val="00E07B7B"/>
    <w:rsid w:val="00E366D3"/>
    <w:rsid w:val="00E62930"/>
    <w:rsid w:val="00F04A7B"/>
    <w:rsid w:val="018D3F98"/>
    <w:rsid w:val="03F535FE"/>
    <w:rsid w:val="05636DC0"/>
    <w:rsid w:val="066E132D"/>
    <w:rsid w:val="075C5614"/>
    <w:rsid w:val="07A81BF4"/>
    <w:rsid w:val="08932366"/>
    <w:rsid w:val="092921E3"/>
    <w:rsid w:val="0B6F4E12"/>
    <w:rsid w:val="0BAE3122"/>
    <w:rsid w:val="0DA905DB"/>
    <w:rsid w:val="0F88196A"/>
    <w:rsid w:val="0FD22917"/>
    <w:rsid w:val="10D91D1B"/>
    <w:rsid w:val="10ED6B39"/>
    <w:rsid w:val="113F2588"/>
    <w:rsid w:val="127C35A2"/>
    <w:rsid w:val="13653AA2"/>
    <w:rsid w:val="13834031"/>
    <w:rsid w:val="17BB5FC3"/>
    <w:rsid w:val="18A40BA8"/>
    <w:rsid w:val="1BC573ED"/>
    <w:rsid w:val="1EA70E31"/>
    <w:rsid w:val="21B856E5"/>
    <w:rsid w:val="237E6706"/>
    <w:rsid w:val="24070CCB"/>
    <w:rsid w:val="24E34AF7"/>
    <w:rsid w:val="25EA7F8B"/>
    <w:rsid w:val="260336DD"/>
    <w:rsid w:val="277325C9"/>
    <w:rsid w:val="2CAF1F62"/>
    <w:rsid w:val="2D803B89"/>
    <w:rsid w:val="2E9038BC"/>
    <w:rsid w:val="2EAC5462"/>
    <w:rsid w:val="2EFD3185"/>
    <w:rsid w:val="316311C9"/>
    <w:rsid w:val="31E83DC4"/>
    <w:rsid w:val="33750AE8"/>
    <w:rsid w:val="337771AE"/>
    <w:rsid w:val="3387494F"/>
    <w:rsid w:val="33AB7F44"/>
    <w:rsid w:val="34E75E8E"/>
    <w:rsid w:val="35150A2C"/>
    <w:rsid w:val="36646C73"/>
    <w:rsid w:val="36F91528"/>
    <w:rsid w:val="371A057C"/>
    <w:rsid w:val="38275B09"/>
    <w:rsid w:val="384101E7"/>
    <w:rsid w:val="39AD0D3F"/>
    <w:rsid w:val="3A100DFB"/>
    <w:rsid w:val="3ADB5B72"/>
    <w:rsid w:val="3BA832ED"/>
    <w:rsid w:val="3DE32B35"/>
    <w:rsid w:val="40197A84"/>
    <w:rsid w:val="41F0458C"/>
    <w:rsid w:val="42EB0EFB"/>
    <w:rsid w:val="44095C00"/>
    <w:rsid w:val="451C6508"/>
    <w:rsid w:val="48200454"/>
    <w:rsid w:val="48256AB6"/>
    <w:rsid w:val="48320B99"/>
    <w:rsid w:val="49552FEB"/>
    <w:rsid w:val="49A7741B"/>
    <w:rsid w:val="4BC92119"/>
    <w:rsid w:val="4C9815C1"/>
    <w:rsid w:val="4E3C2C47"/>
    <w:rsid w:val="4FC472C9"/>
    <w:rsid w:val="4FE16DAB"/>
    <w:rsid w:val="50EB7A4A"/>
    <w:rsid w:val="516A6167"/>
    <w:rsid w:val="51844A82"/>
    <w:rsid w:val="5301380E"/>
    <w:rsid w:val="535A533D"/>
    <w:rsid w:val="53F12435"/>
    <w:rsid w:val="53FB0AC5"/>
    <w:rsid w:val="55572B5A"/>
    <w:rsid w:val="55D707A2"/>
    <w:rsid w:val="58DD319C"/>
    <w:rsid w:val="5B824724"/>
    <w:rsid w:val="5C07081F"/>
    <w:rsid w:val="5CB5619A"/>
    <w:rsid w:val="5E2002BE"/>
    <w:rsid w:val="5E2A3B3B"/>
    <w:rsid w:val="5E665F5F"/>
    <w:rsid w:val="61A87679"/>
    <w:rsid w:val="61C30E94"/>
    <w:rsid w:val="628F41FB"/>
    <w:rsid w:val="641B46D0"/>
    <w:rsid w:val="646C0791"/>
    <w:rsid w:val="64BB489D"/>
    <w:rsid w:val="64FF3C60"/>
    <w:rsid w:val="6A1A5C5B"/>
    <w:rsid w:val="6B194907"/>
    <w:rsid w:val="6DCF3EA5"/>
    <w:rsid w:val="709D3A1B"/>
    <w:rsid w:val="72A76461"/>
    <w:rsid w:val="73377801"/>
    <w:rsid w:val="73444D72"/>
    <w:rsid w:val="75170CBA"/>
    <w:rsid w:val="75DA3DD3"/>
    <w:rsid w:val="7704208F"/>
    <w:rsid w:val="78A833C3"/>
    <w:rsid w:val="7BA27D4F"/>
    <w:rsid w:val="7CD33637"/>
    <w:rsid w:val="7EB77A2B"/>
    <w:rsid w:val="7EB80881"/>
    <w:rsid w:val="7F3F4BD2"/>
    <w:rsid w:val="C8EF87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0"/>
    <w:pPr>
      <w:topLinePunct/>
      <w:spacing w:after="160" w:line="240" w:lineRule="exact"/>
    </w:pPr>
    <w:rPr>
      <w:rFonts w:ascii="仿宋_GB2312" w:hAnsi="宋体" w:eastAsia="仿宋_GB2312" w:cs="仿宋_GB2312"/>
      <w:kern w:val="2"/>
      <w:sz w:val="18"/>
      <w:szCs w:val="18"/>
      <w:lang w:val="en-US" w:eastAsia="zh-CN" w:bidi="ar-SA"/>
    </w:r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日期 字符"/>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Pages>
  <Words>502</Words>
  <Characters>525</Characters>
  <Lines>3</Lines>
  <Paragraphs>1</Paragraphs>
  <TotalTime>53</TotalTime>
  <ScaleCrop>false</ScaleCrop>
  <LinksUpToDate>false</LinksUpToDate>
  <CharactersWithSpaces>555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2021-04-06T16:37:00Z</dcterms:created>
  <dc:creator>石头</dc:creator>
  <cp:lastModifiedBy>帅帅妈</cp:lastModifiedBy>
  <cp:lastPrinted>2022-03-28T06:00:00Z</cp:lastPrinted>
  <dcterms:modified xsi:type="dcterms:W3CDTF">2022-04-01T12:22:22Z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E78A4937F0CF4E65BBBD9F7401FD2A4C</vt:lpwstr>
  </property>
</Properties>
</file>